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16C1C" w14:textId="77777777" w:rsidR="004D4DE7" w:rsidRDefault="00E84E42" w:rsidP="00E84E42">
      <w:pPr>
        <w:spacing w:after="1440"/>
        <w:jc w:val="center"/>
      </w:pPr>
      <w:r>
        <w:rPr>
          <w:noProof/>
        </w:rPr>
        <w:drawing>
          <wp:inline distT="0" distB="0" distL="0" distR="0" wp14:anchorId="15C16C1E" wp14:editId="15C16C1F">
            <wp:extent cx="3203455" cy="402337"/>
            <wp:effectExtent l="0" t="0" r="0" b="0"/>
            <wp:docPr id="2" name="Picture 2" descr="This is an official Hennepin County document." title="Hennepin County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443A4" w14:textId="6CFA527B" w:rsidR="00E61D14" w:rsidRDefault="00E61D14" w:rsidP="00E61D14">
      <w:pPr>
        <w:pStyle w:val="Heading3"/>
      </w:pPr>
      <w:r>
        <w:t xml:space="preserve">Contact: </w:t>
      </w:r>
    </w:p>
    <w:p w14:paraId="5A3B1A9D" w14:textId="414CA650" w:rsidR="00640E36" w:rsidRPr="00640E36" w:rsidRDefault="00640E36" w:rsidP="00640E36">
      <w:r w:rsidRPr="005F276D">
        <w:rPr>
          <w:rFonts w:eastAsia="Times New Roman" w:cs="Segoe UI"/>
          <w:szCs w:val="20"/>
        </w:rPr>
        <w:t>Angie Ziobro,</w:t>
      </w:r>
      <w:r w:rsidRPr="00640E36">
        <w:t xml:space="preserve"> </w:t>
      </w:r>
      <w:r>
        <w:t>Hennepin County Environment and Energy communications,</w:t>
      </w:r>
      <w:r w:rsidRPr="005F276D">
        <w:rPr>
          <w:rFonts w:eastAsia="Times New Roman" w:cs="Segoe UI"/>
          <w:szCs w:val="20"/>
        </w:rPr>
        <w:t xml:space="preserve"> </w:t>
      </w:r>
      <w:hyperlink r:id="rId11" w:history="1">
        <w:r w:rsidRPr="005F276D">
          <w:rPr>
            <w:rStyle w:val="Hyperlink"/>
            <w:rFonts w:eastAsia="Times New Roman" w:cs="Segoe UI"/>
            <w:szCs w:val="20"/>
          </w:rPr>
          <w:t>angela.ziobro@hennepin.us</w:t>
        </w:r>
      </w:hyperlink>
    </w:p>
    <w:p w14:paraId="3B3BBBF5" w14:textId="77777777" w:rsidR="00E61D14" w:rsidRDefault="00E61D14" w:rsidP="00E61D14">
      <w:pPr>
        <w:pStyle w:val="Heading3"/>
      </w:pPr>
      <w:r>
        <w:t xml:space="preserve">Subject: </w:t>
      </w:r>
    </w:p>
    <w:p w14:paraId="7228BE13" w14:textId="0EF3CA6B" w:rsidR="00E61D14" w:rsidRDefault="00727542" w:rsidP="00E61D14">
      <w:r>
        <w:t>Tips for green events</w:t>
      </w:r>
    </w:p>
    <w:p w14:paraId="4650F75D" w14:textId="72F769EE" w:rsidR="00E61D14" w:rsidRDefault="00E61D14" w:rsidP="00E61D14">
      <w:pPr>
        <w:pStyle w:val="Heading1"/>
      </w:pPr>
      <w:r>
        <w:t>Sample article</w:t>
      </w:r>
    </w:p>
    <w:p w14:paraId="5089E1D7" w14:textId="77777777" w:rsidR="00727542" w:rsidRPr="00B24613" w:rsidRDefault="00727542" w:rsidP="00727542">
      <w:pPr>
        <w:rPr>
          <w:rFonts w:asciiTheme="minorHAnsi" w:hAnsiTheme="minorHAnsi"/>
          <w:b/>
          <w:sz w:val="22"/>
        </w:rPr>
      </w:pPr>
      <w:r w:rsidRPr="00B24613">
        <w:rPr>
          <w:rFonts w:asciiTheme="minorHAnsi" w:hAnsiTheme="minorHAnsi"/>
          <w:b/>
          <w:sz w:val="22"/>
        </w:rPr>
        <w:t>Tips for holding greener events</w:t>
      </w:r>
    </w:p>
    <w:p w14:paraId="54A9D649" w14:textId="77777777" w:rsidR="00727542" w:rsidRPr="00B24613" w:rsidRDefault="00727542" w:rsidP="00727542">
      <w:pPr>
        <w:pStyle w:val="BodyText"/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With all the food, packaging and beverage bottles and cups, events of any size, including fairs, markets, races, concerts, parties, can generate a lot of waste. But with careful planning, you can make your event low- or no-waste. Take the following steps to make your green event efforts successful:</w:t>
      </w:r>
    </w:p>
    <w:p w14:paraId="128E9EEA" w14:textId="77777777" w:rsidR="00727542" w:rsidRPr="00B24613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Determine who will coordinate and implement recycling efforts.</w:t>
      </w:r>
    </w:p>
    <w:p w14:paraId="04733C2C" w14:textId="77777777" w:rsidR="00727542" w:rsidRPr="00B24613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Evaluate all materials that will be at the event. Try to eliminate disposal materials and maximize recycling opportunities.</w:t>
      </w:r>
    </w:p>
    <w:p w14:paraId="53D80A32" w14:textId="77777777" w:rsidR="00727542" w:rsidRPr="00B24613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 xml:space="preserve">Figure out how recycling and waste will be collected and hauled. </w:t>
      </w:r>
    </w:p>
    <w:p w14:paraId="220C126F" w14:textId="77777777" w:rsidR="00727542" w:rsidRPr="00B24613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Inform vendors and attendees of your waste-reduction and recycling efforts.</w:t>
      </w:r>
    </w:p>
    <w:p w14:paraId="442BDFE0" w14:textId="77777777" w:rsidR="00727542" w:rsidRPr="00B24613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Recruit volunteers to help set up and monitor waste stations.</w:t>
      </w:r>
    </w:p>
    <w:p w14:paraId="62386D03" w14:textId="77777777" w:rsidR="00727542" w:rsidRPr="00B24613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Make sure recycling stations are visible and convenient. Always place recycling, composting and trash receptacles together to form a recycling station.</w:t>
      </w:r>
    </w:p>
    <w:p w14:paraId="29BB07B9" w14:textId="77777777" w:rsidR="00727542" w:rsidRPr="00B24613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Empty bins often.</w:t>
      </w:r>
    </w:p>
    <w:p w14:paraId="072412D0" w14:textId="77777777" w:rsidR="00727542" w:rsidRDefault="00727542" w:rsidP="00727542">
      <w:pPr>
        <w:pStyle w:val="BodyText"/>
        <w:numPr>
          <w:ilvl w:val="0"/>
          <w:numId w:val="8"/>
        </w:numPr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>Calculate your recycling rate and share your results.</w:t>
      </w:r>
    </w:p>
    <w:p w14:paraId="0DF2576F" w14:textId="77777777" w:rsidR="00727542" w:rsidRPr="00B24613" w:rsidRDefault="00727542" w:rsidP="00727542">
      <w:pPr>
        <w:pStyle w:val="BodyText"/>
        <w:ind w:left="720"/>
        <w:rPr>
          <w:rFonts w:asciiTheme="minorHAnsi" w:hAnsiTheme="minorHAnsi"/>
          <w:b w:val="0"/>
          <w:sz w:val="22"/>
          <w:szCs w:val="22"/>
        </w:rPr>
      </w:pPr>
    </w:p>
    <w:p w14:paraId="18A7C2B4" w14:textId="6C6B290C" w:rsidR="00727542" w:rsidRPr="00727542" w:rsidRDefault="00727542" w:rsidP="00727542">
      <w:pPr>
        <w:pStyle w:val="BodyText"/>
        <w:rPr>
          <w:rFonts w:asciiTheme="minorHAnsi" w:hAnsiTheme="minorHAnsi"/>
          <w:b w:val="0"/>
          <w:sz w:val="22"/>
          <w:szCs w:val="22"/>
        </w:rPr>
      </w:pPr>
      <w:r w:rsidRPr="00B24613">
        <w:rPr>
          <w:rFonts w:asciiTheme="minorHAnsi" w:hAnsiTheme="minorHAnsi"/>
          <w:b w:val="0"/>
          <w:sz w:val="22"/>
          <w:szCs w:val="22"/>
        </w:rPr>
        <w:t xml:space="preserve">Hennepin County </w:t>
      </w:r>
      <w:r w:rsidR="00972C58">
        <w:rPr>
          <w:rFonts w:asciiTheme="minorHAnsi" w:hAnsiTheme="minorHAnsi"/>
          <w:b w:val="0"/>
          <w:sz w:val="22"/>
          <w:szCs w:val="22"/>
        </w:rPr>
        <w:t>has resources to</w:t>
      </w:r>
      <w:r w:rsidR="00972C58" w:rsidRPr="00B24613">
        <w:rPr>
          <w:rFonts w:asciiTheme="minorHAnsi" w:hAnsiTheme="minorHAnsi"/>
          <w:b w:val="0"/>
          <w:sz w:val="22"/>
          <w:szCs w:val="22"/>
        </w:rPr>
        <w:t xml:space="preserve"> </w:t>
      </w:r>
      <w:r w:rsidRPr="00B24613">
        <w:rPr>
          <w:rFonts w:asciiTheme="minorHAnsi" w:hAnsiTheme="minorHAnsi"/>
          <w:b w:val="0"/>
          <w:sz w:val="22"/>
          <w:szCs w:val="22"/>
        </w:rPr>
        <w:t xml:space="preserve">help you green your events, </w:t>
      </w:r>
      <w:r w:rsidR="00972C58">
        <w:rPr>
          <w:rFonts w:asciiTheme="minorHAnsi" w:hAnsiTheme="minorHAnsi"/>
          <w:b w:val="0"/>
          <w:sz w:val="22"/>
          <w:szCs w:val="22"/>
        </w:rPr>
        <w:t xml:space="preserve">including </w:t>
      </w:r>
      <w:r w:rsidRPr="00B24613">
        <w:rPr>
          <w:rFonts w:asciiTheme="minorHAnsi" w:hAnsiTheme="minorHAnsi"/>
          <w:b w:val="0"/>
          <w:sz w:val="22"/>
          <w:szCs w:val="22"/>
        </w:rPr>
        <w:t>educati</w:t>
      </w:r>
      <w:r w:rsidR="00972C58">
        <w:rPr>
          <w:rFonts w:asciiTheme="minorHAnsi" w:hAnsiTheme="minorHAnsi"/>
          <w:b w:val="0"/>
          <w:sz w:val="22"/>
          <w:szCs w:val="22"/>
        </w:rPr>
        <w:t>on for</w:t>
      </w:r>
      <w:r w:rsidRPr="00B24613">
        <w:rPr>
          <w:rFonts w:asciiTheme="minorHAnsi" w:hAnsiTheme="minorHAnsi"/>
          <w:b w:val="0"/>
          <w:sz w:val="22"/>
          <w:szCs w:val="22"/>
        </w:rPr>
        <w:t xml:space="preserve"> vendors,</w:t>
      </w:r>
      <w:r w:rsidR="00314D27">
        <w:rPr>
          <w:rFonts w:asciiTheme="minorHAnsi" w:hAnsiTheme="minorHAnsi"/>
          <w:b w:val="0"/>
          <w:sz w:val="22"/>
          <w:szCs w:val="22"/>
        </w:rPr>
        <w:t xml:space="preserve"> </w:t>
      </w:r>
      <w:proofErr w:type="gramStart"/>
      <w:r w:rsidR="008105C5">
        <w:rPr>
          <w:rFonts w:asciiTheme="minorHAnsi" w:hAnsiTheme="minorHAnsi"/>
          <w:b w:val="0"/>
          <w:sz w:val="22"/>
          <w:szCs w:val="22"/>
        </w:rPr>
        <w:t>signage</w:t>
      </w:r>
      <w:proofErr w:type="gramEnd"/>
      <w:r w:rsidR="008105C5" w:rsidRPr="00B24613">
        <w:rPr>
          <w:rFonts w:asciiTheme="minorHAnsi" w:hAnsiTheme="minorHAnsi"/>
          <w:b w:val="0"/>
          <w:sz w:val="22"/>
          <w:szCs w:val="22"/>
        </w:rPr>
        <w:t xml:space="preserve"> and</w:t>
      </w:r>
      <w:r w:rsidRPr="00B24613">
        <w:rPr>
          <w:rFonts w:asciiTheme="minorHAnsi" w:hAnsiTheme="minorHAnsi"/>
          <w:b w:val="0"/>
          <w:sz w:val="22"/>
          <w:szCs w:val="22"/>
        </w:rPr>
        <w:t xml:space="preserve"> collection options. The county also </w:t>
      </w:r>
      <w:r w:rsidR="00F20122">
        <w:rPr>
          <w:rFonts w:asciiTheme="minorHAnsi" w:hAnsiTheme="minorHAnsi"/>
          <w:b w:val="0"/>
          <w:sz w:val="22"/>
          <w:szCs w:val="22"/>
        </w:rPr>
        <w:t>partners with cities to offer</w:t>
      </w:r>
      <w:r w:rsidR="00F20122" w:rsidRPr="00B24613">
        <w:rPr>
          <w:rFonts w:asciiTheme="minorHAnsi" w:hAnsiTheme="minorHAnsi"/>
          <w:b w:val="0"/>
          <w:sz w:val="22"/>
          <w:szCs w:val="22"/>
        </w:rPr>
        <w:t xml:space="preserve"> </w:t>
      </w:r>
      <w:r w:rsidR="00237149" w:rsidRPr="00B24613">
        <w:rPr>
          <w:rFonts w:asciiTheme="minorHAnsi" w:hAnsiTheme="minorHAnsi"/>
          <w:b w:val="0"/>
          <w:sz w:val="22"/>
          <w:szCs w:val="22"/>
        </w:rPr>
        <w:t xml:space="preserve">recycling and organics </w:t>
      </w:r>
      <w:r w:rsidR="00AF46B5">
        <w:rPr>
          <w:rFonts w:asciiTheme="minorHAnsi" w:hAnsiTheme="minorHAnsi"/>
          <w:b w:val="0"/>
          <w:sz w:val="22"/>
          <w:szCs w:val="22"/>
        </w:rPr>
        <w:t xml:space="preserve">event </w:t>
      </w:r>
      <w:r w:rsidRPr="00B24613">
        <w:rPr>
          <w:rFonts w:asciiTheme="minorHAnsi" w:hAnsiTheme="minorHAnsi"/>
          <w:b w:val="0"/>
          <w:sz w:val="22"/>
          <w:szCs w:val="22"/>
        </w:rPr>
        <w:t xml:space="preserve">containers that can be borrowed for free. Access the resources at </w:t>
      </w:r>
      <w:hyperlink r:id="rId12" w:history="1">
        <w:r w:rsidR="008105C5">
          <w:rPr>
            <w:rStyle w:val="Hyperlink"/>
            <w:rFonts w:asciiTheme="minorHAnsi" w:hAnsiTheme="minorHAnsi"/>
            <w:b w:val="0"/>
            <w:sz w:val="22"/>
            <w:szCs w:val="22"/>
            <w:u w:val="none"/>
          </w:rPr>
          <w:t>hennepin.us/</w:t>
        </w:r>
        <w:proofErr w:type="spellStart"/>
        <w:r w:rsidR="008105C5">
          <w:rPr>
            <w:rStyle w:val="Hyperlink"/>
            <w:rFonts w:asciiTheme="minorHAnsi" w:hAnsiTheme="minorHAnsi"/>
            <w:b w:val="0"/>
            <w:sz w:val="22"/>
            <w:szCs w:val="22"/>
            <w:u w:val="none"/>
          </w:rPr>
          <w:t>eventrecycling</w:t>
        </w:r>
        <w:proofErr w:type="spellEnd"/>
      </w:hyperlink>
      <w:r w:rsidRPr="00B24613">
        <w:rPr>
          <w:rFonts w:asciiTheme="minorHAnsi" w:hAnsiTheme="minorHAnsi"/>
          <w:b w:val="0"/>
          <w:sz w:val="22"/>
          <w:szCs w:val="22"/>
        </w:rPr>
        <w:t>.</w:t>
      </w:r>
    </w:p>
    <w:p w14:paraId="64EFAA71" w14:textId="63CC2236" w:rsidR="005B352C" w:rsidRDefault="00E61D14" w:rsidP="005B352C">
      <w:pPr>
        <w:pStyle w:val="Heading1"/>
        <w:rPr>
          <w:b/>
        </w:rPr>
      </w:pPr>
      <w:r w:rsidRPr="00640E36">
        <w:rPr>
          <w:b/>
        </w:rPr>
        <w:lastRenderedPageBreak/>
        <w:t>Social media posts</w:t>
      </w:r>
      <w:r w:rsidR="005B352C" w:rsidRPr="00640E36">
        <w:rPr>
          <w:b/>
        </w:rPr>
        <w:t xml:space="preserve"> </w:t>
      </w:r>
    </w:p>
    <w:p w14:paraId="009502FE" w14:textId="446EC5CD" w:rsidR="00727542" w:rsidRPr="00B24613" w:rsidRDefault="00727542" w:rsidP="00727542">
      <w:pPr>
        <w:pStyle w:val="Heading3"/>
      </w:pPr>
      <w:r w:rsidRPr="00B24613">
        <w:t>Facebook</w:t>
      </w:r>
      <w:r w:rsidR="004B3F0A">
        <w:t xml:space="preserve"> and Instagram</w:t>
      </w:r>
      <w:r w:rsidRPr="00B24613">
        <w:t>:</w:t>
      </w:r>
    </w:p>
    <w:p w14:paraId="7F1EFB78" w14:textId="77777777" w:rsidR="00727542" w:rsidRDefault="00727542" w:rsidP="00727542">
      <w:pPr>
        <w:pStyle w:val="BodyTextIndent"/>
        <w:spacing w:line="240" w:lineRule="auto"/>
        <w:ind w:left="0"/>
        <w:rPr>
          <w:rFonts w:asciiTheme="minorHAnsi" w:hAnsiTheme="minorHAnsi"/>
          <w:color w:val="000000"/>
          <w:sz w:val="22"/>
        </w:rPr>
      </w:pPr>
      <w:r w:rsidRPr="00B24613">
        <w:rPr>
          <w:rFonts w:asciiTheme="minorHAnsi" w:hAnsiTheme="minorHAnsi"/>
          <w:sz w:val="22"/>
        </w:rPr>
        <w:t>With all the food, packaging and beverage bottles and cups, events of any size, including fairs, markets, races, concerts, parties, can generate a lot of waste.</w:t>
      </w:r>
      <w:r>
        <w:rPr>
          <w:rFonts w:asciiTheme="minorHAnsi" w:hAnsiTheme="minorHAnsi"/>
          <w:sz w:val="22"/>
        </w:rPr>
        <w:t xml:space="preserve"> Learn how to green your next event at </w:t>
      </w:r>
      <w:hyperlink r:id="rId13" w:history="1">
        <w:r w:rsidRPr="00B24613">
          <w:rPr>
            <w:rStyle w:val="Hyperlink"/>
            <w:rFonts w:asciiTheme="minorHAnsi" w:hAnsiTheme="minorHAnsi"/>
            <w:sz w:val="22"/>
          </w:rPr>
          <w:t>www.hennepin.us/eventrecycling</w:t>
        </w:r>
      </w:hyperlink>
      <w:r w:rsidRPr="00B24613">
        <w:rPr>
          <w:rFonts w:asciiTheme="minorHAnsi" w:hAnsiTheme="minorHAnsi"/>
          <w:color w:val="000000"/>
          <w:sz w:val="22"/>
        </w:rPr>
        <w:t>.</w:t>
      </w:r>
    </w:p>
    <w:p w14:paraId="00F7B561" w14:textId="77777777" w:rsidR="00727542" w:rsidRDefault="00727542" w:rsidP="00727542">
      <w:pPr>
        <w:pStyle w:val="BodyTextIndent"/>
        <w:spacing w:line="240" w:lineRule="auto"/>
        <w:ind w:left="0"/>
        <w:rPr>
          <w:rFonts w:asciiTheme="minorHAnsi" w:hAnsiTheme="minorHAnsi"/>
          <w:color w:val="000000"/>
          <w:sz w:val="22"/>
        </w:rPr>
      </w:pPr>
    </w:p>
    <w:p w14:paraId="6943CA26" w14:textId="62A221CE" w:rsidR="00727542" w:rsidRDefault="00727542" w:rsidP="00727542">
      <w:pPr>
        <w:pStyle w:val="BodyTextIndent"/>
        <w:spacing w:line="240" w:lineRule="auto"/>
        <w:ind w:left="0"/>
        <w:rPr>
          <w:rFonts w:asciiTheme="minorHAnsi" w:hAnsiTheme="minorHAnsi"/>
          <w:color w:val="000000"/>
          <w:sz w:val="22"/>
        </w:rPr>
      </w:pPr>
      <w:r w:rsidRPr="00B24613">
        <w:rPr>
          <w:rFonts w:asciiTheme="minorHAnsi" w:hAnsiTheme="minorHAnsi"/>
          <w:color w:val="000000"/>
          <w:sz w:val="22"/>
        </w:rPr>
        <w:t xml:space="preserve">Are you planning an event? Make it green! Rent Hennepin County’s free recycling containers and learn more about greening your event at </w:t>
      </w:r>
      <w:hyperlink r:id="rId14" w:history="1">
        <w:r w:rsidRPr="00B24613">
          <w:rPr>
            <w:rStyle w:val="Hyperlink"/>
            <w:rFonts w:asciiTheme="minorHAnsi" w:hAnsiTheme="minorHAnsi"/>
            <w:sz w:val="22"/>
          </w:rPr>
          <w:t>www.hennepin.us/eventrecycling</w:t>
        </w:r>
      </w:hyperlink>
      <w:r w:rsidRPr="00B24613">
        <w:rPr>
          <w:rFonts w:asciiTheme="minorHAnsi" w:hAnsiTheme="minorHAnsi"/>
          <w:color w:val="000000"/>
          <w:sz w:val="22"/>
        </w:rPr>
        <w:t xml:space="preserve">. </w:t>
      </w:r>
    </w:p>
    <w:p w14:paraId="532CF4F0" w14:textId="77777777" w:rsidR="00727542" w:rsidRPr="00B24613" w:rsidRDefault="00727542" w:rsidP="00727542">
      <w:pPr>
        <w:pStyle w:val="BodyTextIndent"/>
        <w:spacing w:line="240" w:lineRule="auto"/>
        <w:ind w:left="0"/>
        <w:rPr>
          <w:rFonts w:asciiTheme="minorHAnsi" w:hAnsiTheme="minorHAnsi"/>
          <w:color w:val="000000"/>
          <w:sz w:val="22"/>
        </w:rPr>
      </w:pPr>
    </w:p>
    <w:p w14:paraId="1ADF791B" w14:textId="492D71F3" w:rsidR="00727542" w:rsidRPr="00727542" w:rsidRDefault="00727542" w:rsidP="00727542">
      <w:pPr>
        <w:pStyle w:val="BodyTextIndent"/>
        <w:spacing w:line="240" w:lineRule="auto"/>
        <w:ind w:left="0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>Planning an event?</w:t>
      </w:r>
      <w:r w:rsidRPr="003C2979">
        <w:rPr>
          <w:rFonts w:asciiTheme="minorHAnsi" w:hAnsiTheme="minorHAnsi"/>
          <w:color w:val="000000"/>
          <w:sz w:val="22"/>
        </w:rPr>
        <w:t xml:space="preserve"> Always place recycling, composting and trash receptacles together to form a recycling station.</w:t>
      </w:r>
      <w:r>
        <w:rPr>
          <w:rFonts w:asciiTheme="minorHAnsi" w:hAnsiTheme="minorHAnsi"/>
          <w:color w:val="000000"/>
          <w:sz w:val="22"/>
        </w:rPr>
        <w:t xml:space="preserve"> Learn more </w:t>
      </w:r>
      <w:r w:rsidRPr="00B24613">
        <w:rPr>
          <w:rFonts w:asciiTheme="minorHAnsi" w:hAnsiTheme="minorHAnsi"/>
          <w:color w:val="000000"/>
          <w:sz w:val="22"/>
        </w:rPr>
        <w:t xml:space="preserve">at </w:t>
      </w:r>
      <w:hyperlink r:id="rId15" w:history="1">
        <w:r w:rsidRPr="00B24613">
          <w:rPr>
            <w:rStyle w:val="Hyperlink"/>
            <w:rFonts w:asciiTheme="minorHAnsi" w:hAnsiTheme="minorHAnsi"/>
            <w:sz w:val="22"/>
          </w:rPr>
          <w:t>www.hennepin.us/eventrecycling</w:t>
        </w:r>
      </w:hyperlink>
      <w:r w:rsidRPr="00B24613">
        <w:rPr>
          <w:rFonts w:asciiTheme="minorHAnsi" w:hAnsiTheme="minorHAnsi"/>
          <w:color w:val="000000"/>
          <w:sz w:val="22"/>
        </w:rPr>
        <w:t xml:space="preserve">. </w:t>
      </w:r>
    </w:p>
    <w:p w14:paraId="0A35C4B2" w14:textId="77777777" w:rsidR="00727542" w:rsidRDefault="00727542" w:rsidP="00727542">
      <w:pPr>
        <w:pStyle w:val="BodyTextIndent"/>
        <w:spacing w:line="240" w:lineRule="auto"/>
        <w:rPr>
          <w:rFonts w:asciiTheme="minorHAnsi" w:hAnsiTheme="minorHAnsi"/>
          <w:b/>
          <w:color w:val="000000"/>
          <w:szCs w:val="24"/>
        </w:rPr>
      </w:pPr>
    </w:p>
    <w:p w14:paraId="45CC953F" w14:textId="6F796019" w:rsidR="00727542" w:rsidRPr="00B24613" w:rsidRDefault="00727542" w:rsidP="00760A5A">
      <w:r w:rsidRPr="00727542">
        <w:rPr>
          <w:rStyle w:val="Heading3Char"/>
        </w:rPr>
        <w:t>Twitter:</w:t>
      </w:r>
      <w:r w:rsidRPr="00B24613">
        <w:rPr>
          <w:b/>
        </w:rPr>
        <w:br/>
      </w:r>
      <w:r w:rsidRPr="00B24613">
        <w:br/>
        <w:t xml:space="preserve">When you are planning a </w:t>
      </w:r>
      <w:r>
        <w:t>large</w:t>
      </w:r>
      <w:r w:rsidRPr="00B24613">
        <w:t xml:space="preserve"> event, recruit volunteers early to help with recycling stations. Learn more at </w:t>
      </w:r>
      <w:hyperlink r:id="rId16" w:history="1">
        <w:r w:rsidRPr="00B24613">
          <w:rPr>
            <w:rStyle w:val="Hyperlink"/>
            <w:rFonts w:asciiTheme="minorHAnsi" w:hAnsiTheme="minorHAnsi"/>
            <w:szCs w:val="24"/>
          </w:rPr>
          <w:t>www.hennepin.us/eventrecycling</w:t>
        </w:r>
      </w:hyperlink>
      <w:r w:rsidRPr="00B24613">
        <w:t>.</w:t>
      </w:r>
    </w:p>
    <w:p w14:paraId="4392B519" w14:textId="1E68A3B5" w:rsidR="00727542" w:rsidRPr="00B24613" w:rsidRDefault="00727542" w:rsidP="00760A5A">
      <w:r w:rsidRPr="00B24613">
        <w:t xml:space="preserve">Interested in hosting a low- or no-waste event? Rent Hennepin County’s free recycling containers at </w:t>
      </w:r>
      <w:hyperlink r:id="rId17" w:history="1">
        <w:r w:rsidRPr="00B24613">
          <w:rPr>
            <w:rStyle w:val="Hyperlink"/>
            <w:rFonts w:asciiTheme="minorHAnsi" w:hAnsiTheme="minorHAnsi"/>
            <w:szCs w:val="24"/>
          </w:rPr>
          <w:t>www.hennepin.us/eventrecycling</w:t>
        </w:r>
      </w:hyperlink>
      <w:r w:rsidRPr="00B24613">
        <w:t>.</w:t>
      </w:r>
    </w:p>
    <w:p w14:paraId="29496ADA" w14:textId="03EB7FEC" w:rsidR="00727542" w:rsidRPr="00727542" w:rsidRDefault="00F20122" w:rsidP="00727542">
      <w:pPr>
        <w:rPr>
          <w:rFonts w:cs="Calibri"/>
        </w:rPr>
      </w:pPr>
      <w:r w:rsidRPr="008105C5">
        <w:t xml:space="preserve">Hennepin County has resources to help you green your events, including education for vendors, </w:t>
      </w:r>
      <w:proofErr w:type="gramStart"/>
      <w:r w:rsidR="00314D27" w:rsidRPr="008105C5">
        <w:t>signage</w:t>
      </w:r>
      <w:proofErr w:type="gramEnd"/>
      <w:r w:rsidRPr="008105C5">
        <w:t xml:space="preserve"> and collection options</w:t>
      </w:r>
      <w:r w:rsidRPr="00B24613">
        <w:rPr>
          <w:rFonts w:asciiTheme="minorHAnsi" w:hAnsiTheme="minorHAnsi"/>
          <w:sz w:val="22"/>
        </w:rPr>
        <w:t>.</w:t>
      </w:r>
      <w:r w:rsidR="00727542">
        <w:t xml:space="preserve"> Learn more at </w:t>
      </w:r>
      <w:hyperlink r:id="rId18" w:history="1">
        <w:r w:rsidR="00727542" w:rsidRPr="00D47169">
          <w:rPr>
            <w:rStyle w:val="Hyperlink"/>
          </w:rPr>
          <w:t>www.hennepin.us/eventrecycling</w:t>
        </w:r>
      </w:hyperlink>
      <w:r w:rsidR="00727542">
        <w:t xml:space="preserve"> </w:t>
      </w:r>
    </w:p>
    <w:p w14:paraId="6D9BA1BD" w14:textId="79E77A6E" w:rsidR="005B352C" w:rsidRPr="005B352C" w:rsidRDefault="00727542" w:rsidP="005B352C">
      <w:pPr>
        <w:pStyle w:val="Heading1"/>
      </w:pPr>
      <w:r>
        <w:t>Images</w:t>
      </w:r>
    </w:p>
    <w:tbl>
      <w:tblPr>
        <w:tblW w:w="15998" w:type="dxa"/>
        <w:tblLook w:val="04A0" w:firstRow="1" w:lastRow="0" w:firstColumn="1" w:lastColumn="0" w:noHBand="0" w:noVBand="1"/>
      </w:tblPr>
      <w:tblGrid>
        <w:gridCol w:w="4585"/>
        <w:gridCol w:w="6828"/>
        <w:gridCol w:w="4585"/>
      </w:tblGrid>
      <w:tr w:rsidR="00EF719A" w:rsidRPr="00640E36" w14:paraId="0F78ACBB" w14:textId="77777777" w:rsidTr="00003050">
        <w:trPr>
          <w:gridAfter w:val="1"/>
          <w:wAfter w:w="4585" w:type="dxa"/>
          <w:trHeight w:val="300"/>
        </w:trPr>
        <w:tc>
          <w:tcPr>
            <w:tcW w:w="1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577C976" w14:textId="427161A5" w:rsidR="004B3F0A" w:rsidRPr="00640E36" w:rsidRDefault="004B3F0A" w:rsidP="00727542">
            <w:pPr>
              <w:spacing w:after="160"/>
            </w:pPr>
            <w:r>
              <w:rPr>
                <w:noProof/>
              </w:rPr>
              <w:drawing>
                <wp:inline distT="0" distB="0" distL="0" distR="0" wp14:anchorId="6C70B99B" wp14:editId="59E4AD56">
                  <wp:extent cx="2438400" cy="1828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E43D1AE" wp14:editId="0EEAC491">
                  <wp:extent cx="2540000" cy="1905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0E36" w:rsidRPr="00640E36" w14:paraId="5E1C85F8" w14:textId="77777777" w:rsidTr="00003050">
        <w:trPr>
          <w:trHeight w:val="300"/>
        </w:trPr>
        <w:tc>
          <w:tcPr>
            <w:tcW w:w="45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8734F6" w14:textId="77777777" w:rsidR="00640E36" w:rsidRPr="00640E36" w:rsidRDefault="00640E36" w:rsidP="00640E36"/>
        </w:tc>
        <w:tc>
          <w:tcPr>
            <w:tcW w:w="1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8F98" w14:textId="77777777" w:rsidR="00640E36" w:rsidRPr="00640E36" w:rsidRDefault="00640E36" w:rsidP="00640E36"/>
        </w:tc>
      </w:tr>
    </w:tbl>
    <w:p w14:paraId="64E6E270" w14:textId="12BBC3BF" w:rsidR="00E61D14" w:rsidRDefault="00E61D14" w:rsidP="00E61D14"/>
    <w:sectPr w:rsidR="00E61D14" w:rsidSect="00E84E42"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76DEA" w14:textId="77777777" w:rsidR="008C4738" w:rsidRDefault="008C4738" w:rsidP="00200098">
      <w:pPr>
        <w:spacing w:after="0" w:line="240" w:lineRule="auto"/>
      </w:pPr>
      <w:r>
        <w:separator/>
      </w:r>
    </w:p>
  </w:endnote>
  <w:endnote w:type="continuationSeparator" w:id="0">
    <w:p w14:paraId="75B0583C" w14:textId="77777777" w:rsidR="008C4738" w:rsidRDefault="008C4738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6C24" w14:textId="1B39D8BF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C16C27" wp14:editId="15C16C28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E61D14">
      <w:t>Environment and Energy</w:t>
    </w:r>
  </w:p>
  <w:p w14:paraId="15C16C25" w14:textId="2142CB09" w:rsidR="00200098" w:rsidRPr="00200098" w:rsidRDefault="00E61D14" w:rsidP="00272F77">
    <w:pPr>
      <w:pStyle w:val="NoSpacing"/>
      <w:spacing w:before="20"/>
    </w:pPr>
    <w:r>
      <w:t>701 Fourth Avenue South, Suite 700, Minneapolis MN 55406</w:t>
    </w:r>
  </w:p>
  <w:p w14:paraId="3DEC8D23" w14:textId="6EE29893" w:rsidR="000243D1" w:rsidRDefault="00542EB5" w:rsidP="00542EB5">
    <w:pPr>
      <w:pStyle w:val="NoSpacing"/>
      <w:spacing w:before="20"/>
    </w:pPr>
    <w:r w:rsidRPr="00542EB5">
      <w:t>612-348-3</w:t>
    </w:r>
    <w:r w:rsidR="00E61D14">
      <w:t>777</w:t>
    </w:r>
    <w:r w:rsidRPr="00542EB5">
      <w:t xml:space="preserve"> | hennepin.us</w:t>
    </w:r>
    <w:r w:rsidR="00E61D14">
      <w:t>/</w:t>
    </w:r>
    <w:proofErr w:type="spellStart"/>
    <w:r w:rsidR="002B6645">
      <w:t>eventrecycling</w:t>
    </w:r>
    <w:proofErr w:type="spellEnd"/>
  </w:p>
  <w:p w14:paraId="1BEFE2D6" w14:textId="7B868885" w:rsidR="000243D1" w:rsidRPr="00200098" w:rsidRDefault="002B6645" w:rsidP="00542EB5">
    <w:pPr>
      <w:pStyle w:val="NoSpacing"/>
      <w:spacing w:before="20"/>
    </w:pPr>
    <w:r>
      <w:t>October</w:t>
    </w:r>
    <w:r w:rsidR="004B3F0A"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209B3" w14:textId="77777777" w:rsidR="008C4738" w:rsidRDefault="008C4738" w:rsidP="00200098">
      <w:pPr>
        <w:spacing w:after="0" w:line="240" w:lineRule="auto"/>
      </w:pPr>
      <w:r>
        <w:separator/>
      </w:r>
    </w:p>
  </w:footnote>
  <w:footnote w:type="continuationSeparator" w:id="0">
    <w:p w14:paraId="40855EFB" w14:textId="77777777" w:rsidR="008C4738" w:rsidRDefault="008C4738" w:rsidP="0020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17DF3"/>
    <w:multiLevelType w:val="hybridMultilevel"/>
    <w:tmpl w:val="749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10605"/>
    <w:multiLevelType w:val="hybridMultilevel"/>
    <w:tmpl w:val="2B26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77105"/>
    <w:multiLevelType w:val="hybridMultilevel"/>
    <w:tmpl w:val="273A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82EF7"/>
    <w:multiLevelType w:val="hybridMultilevel"/>
    <w:tmpl w:val="DB8E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746"/>
    <w:multiLevelType w:val="hybridMultilevel"/>
    <w:tmpl w:val="574A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C531B"/>
    <w:multiLevelType w:val="hybridMultilevel"/>
    <w:tmpl w:val="13E6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F3361"/>
    <w:multiLevelType w:val="hybridMultilevel"/>
    <w:tmpl w:val="A3AA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B5"/>
    <w:rsid w:val="000243D1"/>
    <w:rsid w:val="00072C35"/>
    <w:rsid w:val="00072FF3"/>
    <w:rsid w:val="00154929"/>
    <w:rsid w:val="00200098"/>
    <w:rsid w:val="00237149"/>
    <w:rsid w:val="00272F77"/>
    <w:rsid w:val="002B6645"/>
    <w:rsid w:val="002C1325"/>
    <w:rsid w:val="00307F56"/>
    <w:rsid w:val="00314D27"/>
    <w:rsid w:val="00320D24"/>
    <w:rsid w:val="00440C20"/>
    <w:rsid w:val="004B3F0A"/>
    <w:rsid w:val="004C32CD"/>
    <w:rsid w:val="004D4DE7"/>
    <w:rsid w:val="00542EB5"/>
    <w:rsid w:val="005530B3"/>
    <w:rsid w:val="005B352C"/>
    <w:rsid w:val="005D3481"/>
    <w:rsid w:val="006019DC"/>
    <w:rsid w:val="00640E36"/>
    <w:rsid w:val="00727542"/>
    <w:rsid w:val="00760A5A"/>
    <w:rsid w:val="00796349"/>
    <w:rsid w:val="008105C5"/>
    <w:rsid w:val="00875F5B"/>
    <w:rsid w:val="008C4738"/>
    <w:rsid w:val="0092501A"/>
    <w:rsid w:val="00951E9F"/>
    <w:rsid w:val="00957E31"/>
    <w:rsid w:val="00966333"/>
    <w:rsid w:val="00972C58"/>
    <w:rsid w:val="0098333D"/>
    <w:rsid w:val="009A562E"/>
    <w:rsid w:val="00A768B3"/>
    <w:rsid w:val="00AB7173"/>
    <w:rsid w:val="00AF2D4F"/>
    <w:rsid w:val="00AF46B5"/>
    <w:rsid w:val="00B11C3A"/>
    <w:rsid w:val="00B6521E"/>
    <w:rsid w:val="00D1515D"/>
    <w:rsid w:val="00E029AB"/>
    <w:rsid w:val="00E61D14"/>
    <w:rsid w:val="00E83333"/>
    <w:rsid w:val="00E84E42"/>
    <w:rsid w:val="00EF719A"/>
    <w:rsid w:val="00F20122"/>
    <w:rsid w:val="00FA356E"/>
    <w:rsid w:val="00FB2A8B"/>
    <w:rsid w:val="00FC18ED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16C1C"/>
  <w15:chartTrackingRefBased/>
  <w15:docId w15:val="{BDBD6C75-B394-4BE8-888D-9CD19C97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E61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0B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27542"/>
    <w:pPr>
      <w:spacing w:after="0" w:line="240" w:lineRule="auto"/>
    </w:pPr>
    <w:rPr>
      <w:rFonts w:ascii="Palatino" w:eastAsia="Times New Roman" w:hAnsi="Palatino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27542"/>
    <w:rPr>
      <w:rFonts w:ascii="Palatino" w:eastAsia="Times New Roman" w:hAnsi="Palatino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75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7542"/>
    <w:rPr>
      <w:rFonts w:ascii="Segoe UI" w:hAnsi="Segoe U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7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nnepin.us/eventrecycling" TargetMode="External"/><Relationship Id="rId18" Type="http://schemas.openxmlformats.org/officeDocument/2006/relationships/hyperlink" Target="http://www.hennepin.us/eventrecyclin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hennepin.sharepoint.com/teams/CommunicationsEventRecycling/Shared%20Documents/General/hennepin.us/eventrecycling" TargetMode="External"/><Relationship Id="rId17" Type="http://schemas.openxmlformats.org/officeDocument/2006/relationships/hyperlink" Target="http://www.hennepin.us/eventrecycl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nnepin.us/eventrecycling" TargetMode="External"/><Relationship Id="rId20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ziobro@hennepin.u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hennepin.us/eventrecyclin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ennepin.us/eventrecyclin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F67BA34E6FE4AA76736D4ECDC96B0" ma:contentTypeVersion="2" ma:contentTypeDescription="Create a new document." ma:contentTypeScope="" ma:versionID="9981d67bcbf4925c6ef8f59ba543ca77">
  <xsd:schema xmlns:xsd="http://www.w3.org/2001/XMLSchema" xmlns:xs="http://www.w3.org/2001/XMLSchema" xmlns:p="http://schemas.microsoft.com/office/2006/metadata/properties" xmlns:ns2="07b43946-77fc-4e61-9be6-f6a3d3f637b0" targetNamespace="http://schemas.microsoft.com/office/2006/metadata/properties" ma:root="true" ma:fieldsID="688041fe74ed3804ca2cf868ca8e53bb" ns2:_="">
    <xsd:import namespace="07b43946-77fc-4e61-9be6-f6a3d3f637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3946-77fc-4e61-9be6-f6a3d3f63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C3DF6-FBAB-4E24-AD75-C7CDE78C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b43946-77fc-4e61-9be6-f6a3d3f637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33EE-9C99-465B-A5A6-A07AB510C6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FCD248-EC82-4B40-92AA-2D68C8D6A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Hennepin County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Misty Lewis</dc:creator>
  <cp:keywords/>
  <dc:description/>
  <cp:lastModifiedBy>Angela M Ziobro</cp:lastModifiedBy>
  <cp:revision>2</cp:revision>
  <dcterms:created xsi:type="dcterms:W3CDTF">2021-10-27T14:48:00Z</dcterms:created>
  <dcterms:modified xsi:type="dcterms:W3CDTF">2021-10-27T14:48:00Z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0x010100807F67BA34E6FE4AA76736D4ECDC96B0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